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06" w:rsidRPr="000A2567" w:rsidRDefault="004B4606" w:rsidP="00881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</w:p>
    <w:p w:rsidR="00533D14" w:rsidRPr="000A2567" w:rsidRDefault="00533D14" w:rsidP="00533D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0A2567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:rsidR="00533D14" w:rsidRPr="000A2567" w:rsidRDefault="00533D14" w:rsidP="00533D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0A2567">
        <w:rPr>
          <w:rFonts w:ascii="Times New Roman" w:hAnsi="Times New Roman"/>
          <w:b/>
          <w:caps/>
          <w:spacing w:val="-2"/>
          <w:sz w:val="28"/>
          <w:szCs w:val="28"/>
        </w:rPr>
        <w:t>__________</w:t>
      </w:r>
      <w:r w:rsidRPr="000A2567">
        <w:rPr>
          <w:rFonts w:ascii="Times New Roman" w:hAnsi="Times New Roman"/>
          <w:b/>
          <w:spacing w:val="-2"/>
          <w:sz w:val="28"/>
          <w:szCs w:val="28"/>
          <w:u w:val="single"/>
        </w:rPr>
        <w:t>Гончаренка Володимира Івановича</w:t>
      </w:r>
      <w:r w:rsidRPr="000A2567">
        <w:rPr>
          <w:rFonts w:ascii="Times New Roman" w:hAnsi="Times New Roman"/>
          <w:b/>
          <w:caps/>
          <w:spacing w:val="-2"/>
          <w:sz w:val="28"/>
          <w:szCs w:val="28"/>
        </w:rPr>
        <w:t>________</w:t>
      </w:r>
    </w:p>
    <w:p w:rsidR="00533D14" w:rsidRPr="000A2567" w:rsidRDefault="00533D14" w:rsidP="00533D14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uk-UA"/>
        </w:rPr>
      </w:pPr>
    </w:p>
    <w:p w:rsidR="00533D14" w:rsidRPr="000A2567" w:rsidRDefault="00533D14" w:rsidP="00533D1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33D14" w:rsidRPr="000A2567" w:rsidRDefault="00533D14" w:rsidP="00533D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567">
        <w:rPr>
          <w:rFonts w:ascii="Times New Roman" w:hAnsi="Times New Roman"/>
          <w:b/>
          <w:sz w:val="24"/>
          <w:szCs w:val="24"/>
        </w:rPr>
        <w:t xml:space="preserve">Підручники, навчальні посібники та монографії (в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>. колективні)</w:t>
      </w:r>
    </w:p>
    <w:p w:rsidR="00474887" w:rsidRPr="000A2567" w:rsidRDefault="00474887" w:rsidP="00881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80" w:rsidRPr="000A2567" w:rsidRDefault="00474887" w:rsidP="009817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2567">
        <w:rPr>
          <w:rFonts w:ascii="Times New Roman" w:hAnsi="Times New Roman"/>
          <w:sz w:val="24"/>
          <w:szCs w:val="24"/>
        </w:rPr>
        <w:t>1. </w:t>
      </w:r>
      <w:r w:rsidR="006B3F46" w:rsidRPr="000A2567">
        <w:rPr>
          <w:rFonts w:ascii="Times New Roman" w:hAnsi="Times New Roman"/>
          <w:sz w:val="24"/>
          <w:szCs w:val="24"/>
        </w:rPr>
        <w:tab/>
      </w:r>
      <w:proofErr w:type="spellStart"/>
      <w:r w:rsidR="00981780" w:rsidRPr="000A2567">
        <w:rPr>
          <w:rFonts w:ascii="Times New Roman" w:hAnsi="Times New Roman"/>
          <w:sz w:val="24"/>
          <w:szCs w:val="24"/>
        </w:rPr>
        <w:t>Столітенко</w:t>
      </w:r>
      <w:proofErr w:type="spellEnd"/>
      <w:r w:rsidR="00981780" w:rsidRPr="000A2567">
        <w:rPr>
          <w:rFonts w:ascii="Times New Roman" w:hAnsi="Times New Roman"/>
          <w:sz w:val="24"/>
          <w:szCs w:val="24"/>
        </w:rPr>
        <w:t xml:space="preserve"> Е., Гончаренко В., </w:t>
      </w:r>
      <w:proofErr w:type="spellStart"/>
      <w:r w:rsidR="00981780" w:rsidRPr="000A2567">
        <w:rPr>
          <w:rFonts w:ascii="Times New Roman" w:hAnsi="Times New Roman"/>
          <w:sz w:val="24"/>
          <w:szCs w:val="24"/>
        </w:rPr>
        <w:t>Каденко</w:t>
      </w:r>
      <w:proofErr w:type="spellEnd"/>
      <w:r w:rsidR="00981780" w:rsidRPr="000A2567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="00981780" w:rsidRPr="000A2567">
        <w:rPr>
          <w:rFonts w:ascii="Times New Roman" w:hAnsi="Times New Roman"/>
          <w:sz w:val="24"/>
          <w:szCs w:val="24"/>
        </w:rPr>
        <w:t>Хіміч</w:t>
      </w:r>
      <w:proofErr w:type="spellEnd"/>
      <w:r w:rsidR="00981780" w:rsidRPr="000A2567">
        <w:rPr>
          <w:rFonts w:ascii="Times New Roman" w:hAnsi="Times New Roman"/>
          <w:sz w:val="24"/>
          <w:szCs w:val="24"/>
        </w:rPr>
        <w:t xml:space="preserve"> І. 11х11 Чемпіонів. Навчально-методичний посібник для менеджерів аматорських футбольних клубів, тренерів та лідерів волонтерів аматорського футболу за матеріалами семінарів проекту «11х11 чемпіонів. Футбол заради розвитку молоді та регіонів». К</w:t>
      </w:r>
      <w:r w:rsidR="00533D14" w:rsidRPr="000A2567">
        <w:rPr>
          <w:rFonts w:ascii="Times New Roman" w:hAnsi="Times New Roman"/>
          <w:sz w:val="24"/>
          <w:szCs w:val="24"/>
        </w:rPr>
        <w:t xml:space="preserve"> </w:t>
      </w:r>
      <w:r w:rsidR="00981780" w:rsidRPr="000A2567">
        <w:rPr>
          <w:rFonts w:ascii="Times New Roman" w:hAnsi="Times New Roman"/>
          <w:sz w:val="24"/>
          <w:szCs w:val="24"/>
        </w:rPr>
        <w:t xml:space="preserve">.: Асоціація аматорського </w:t>
      </w:r>
      <w:r w:rsidR="00533D14" w:rsidRPr="000A2567">
        <w:rPr>
          <w:rFonts w:ascii="Times New Roman" w:hAnsi="Times New Roman"/>
          <w:sz w:val="24"/>
          <w:szCs w:val="24"/>
        </w:rPr>
        <w:t>футболу України.</w:t>
      </w:r>
      <w:r w:rsidR="00981780" w:rsidRPr="000A2567">
        <w:rPr>
          <w:rFonts w:ascii="Times New Roman" w:hAnsi="Times New Roman"/>
          <w:sz w:val="24"/>
          <w:szCs w:val="24"/>
        </w:rPr>
        <w:t xml:space="preserve"> Українська асоціація футболу</w:t>
      </w:r>
      <w:r w:rsidR="00533D14" w:rsidRPr="000A2567">
        <w:rPr>
          <w:rFonts w:ascii="Times New Roman" w:hAnsi="Times New Roman"/>
          <w:sz w:val="24"/>
          <w:szCs w:val="24"/>
        </w:rPr>
        <w:t>.</w:t>
      </w:r>
      <w:r w:rsidR="00981780" w:rsidRPr="000A2567">
        <w:rPr>
          <w:rFonts w:ascii="Times New Roman" w:hAnsi="Times New Roman"/>
          <w:sz w:val="24"/>
          <w:szCs w:val="24"/>
        </w:rPr>
        <w:t xml:space="preserve"> 2019. 213 с. </w:t>
      </w:r>
    </w:p>
    <w:p w:rsidR="00533D14" w:rsidRPr="000A2567" w:rsidRDefault="00533D14" w:rsidP="009817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1780" w:rsidRPr="000A2567" w:rsidRDefault="00981780" w:rsidP="009817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2567">
        <w:rPr>
          <w:rFonts w:ascii="Times New Roman" w:hAnsi="Times New Roman"/>
          <w:sz w:val="24"/>
          <w:szCs w:val="24"/>
        </w:rPr>
        <w:t xml:space="preserve">2. </w:t>
      </w:r>
      <w:r w:rsidRPr="000A2567">
        <w:rPr>
          <w:rFonts w:ascii="Times New Roman" w:hAnsi="Times New Roman"/>
          <w:sz w:val="24"/>
          <w:szCs w:val="24"/>
        </w:rPr>
        <w:tab/>
        <w:t>Гончаренко В.І. Хокей на траві. Навчально-методичний посібник. Суми</w:t>
      </w:r>
      <w:r w:rsidR="00533D14" w:rsidRPr="000A256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533D14" w:rsidRPr="000A2567">
        <w:rPr>
          <w:rFonts w:ascii="Times New Roman" w:hAnsi="Times New Roman"/>
          <w:sz w:val="24"/>
          <w:szCs w:val="24"/>
        </w:rPr>
        <w:t>СумДПУ</w:t>
      </w:r>
      <w:proofErr w:type="spellEnd"/>
      <w:r w:rsidR="00533D14" w:rsidRPr="000A2567">
        <w:rPr>
          <w:rFonts w:ascii="Times New Roman" w:hAnsi="Times New Roman"/>
          <w:sz w:val="24"/>
          <w:szCs w:val="24"/>
        </w:rPr>
        <w:t xml:space="preserve"> імені А.С. Макаренка.</w:t>
      </w:r>
      <w:r w:rsidRPr="000A2567">
        <w:rPr>
          <w:rFonts w:ascii="Times New Roman" w:hAnsi="Times New Roman"/>
          <w:sz w:val="24"/>
          <w:szCs w:val="24"/>
        </w:rPr>
        <w:t xml:space="preserve"> 2020. 300 с. (Гриф МОН України, лист ДНУ «Інститут модернізації змісту освіти» №22.1/12-Г-91 від 06.03.2019 р.).</w:t>
      </w:r>
    </w:p>
    <w:p w:rsidR="00474887" w:rsidRPr="000A2567" w:rsidRDefault="00474887" w:rsidP="00881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3D14" w:rsidRPr="000A2567" w:rsidRDefault="00533D14" w:rsidP="00881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780" w:rsidRPr="000A2567" w:rsidRDefault="00981780" w:rsidP="00881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2567">
        <w:rPr>
          <w:rFonts w:ascii="Times New Roman" w:hAnsi="Times New Roman"/>
          <w:b/>
          <w:sz w:val="24"/>
          <w:szCs w:val="24"/>
        </w:rPr>
        <w:t xml:space="preserve">Статті у які включені до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наукометричних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 xml:space="preserve"> баз, рекомендованих МОН, зокрема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Scopus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 xml:space="preserve"> або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Web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Core</w:t>
      </w:r>
      <w:proofErr w:type="spellEnd"/>
      <w:r w:rsidRPr="000A2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567">
        <w:rPr>
          <w:rFonts w:ascii="Times New Roman" w:hAnsi="Times New Roman"/>
          <w:b/>
          <w:sz w:val="24"/>
          <w:szCs w:val="24"/>
        </w:rPr>
        <w:t>Collection</w:t>
      </w:r>
      <w:proofErr w:type="spellEnd"/>
    </w:p>
    <w:p w:rsidR="00981780" w:rsidRPr="000A2567" w:rsidRDefault="00981780" w:rsidP="00881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1780" w:rsidRPr="000A2567" w:rsidRDefault="00981780" w:rsidP="00B4389A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Anatoly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Rovniy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VladlenaPasko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Olena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Nesen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Anatolii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Tsos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Volodymyr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Ashanin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Ludmila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Filenko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Liubov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Karpets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Volodymyr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Goncharenko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coordination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abilities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foundations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technical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preparedness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rugby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players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16-17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years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age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Journal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Physical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Education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and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Sport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>.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2018.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Vol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18.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Suppl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iss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4.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Pp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>. 1831-1838 (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Scopus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).    </w:t>
      </w:r>
    </w:p>
    <w:p w:rsidR="00981780" w:rsidRPr="000A2567" w:rsidRDefault="00981780" w:rsidP="00B4389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1780" w:rsidRPr="000A2567" w:rsidRDefault="00981780" w:rsidP="00B4389A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Krivoruchko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N.V.,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Masliak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I.P.,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Bala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T.M.,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Skripka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I.N.,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Honcharenko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V.I.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influence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cheerleading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exercises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demonstration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strength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endurance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15-17-year-olds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girls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Physical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education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students</w:t>
      </w:r>
      <w:proofErr w:type="spellEnd"/>
      <w:r w:rsidR="00B4389A" w:rsidRPr="000A2567">
        <w:rPr>
          <w:rFonts w:ascii="Times New Roman" w:hAnsi="Times New Roman"/>
          <w:i/>
          <w:sz w:val="24"/>
          <w:szCs w:val="24"/>
          <w:lang w:val="uk-UA"/>
        </w:rPr>
        <w:t>.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2018. 22(3). P. 127-133 (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Science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Core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Collection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>).</w:t>
      </w:r>
    </w:p>
    <w:p w:rsidR="00981780" w:rsidRPr="000A2567" w:rsidRDefault="00981780" w:rsidP="00B4389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1780" w:rsidRPr="000A2567" w:rsidRDefault="00981780" w:rsidP="00B4389A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Kozina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Zh.L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Uvarova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N.V.,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Kniaz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H.O.,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Chernozub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A.A.,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ShkrebtiiYu.M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RomantsovaYa.V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Goncharenko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V.I.,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Goncharenko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O.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аndKholodniy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A.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Predictive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Modeling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Forecast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Olympic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Climbing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Combined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"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Depending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Results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Various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Types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Climbing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among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Elite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Athletes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International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Journal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Applied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Exercise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Physiology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2020.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Vol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9.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No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>. 3. P. 2322-3537 (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Science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Core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Collection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>).</w:t>
      </w:r>
    </w:p>
    <w:p w:rsidR="00981780" w:rsidRPr="000A2567" w:rsidRDefault="00981780" w:rsidP="00B4389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1780" w:rsidRPr="000A2567" w:rsidRDefault="00981780" w:rsidP="00B4389A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Sergii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Kozin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Danil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Safronov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Zhanneta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Kozina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Hanna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Kniaz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Olexsii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Proskurnia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Kostiantyn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Prontenko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OlenaLahno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Volodymyr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Goncharenko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Alexandr</w:t>
      </w:r>
      <w:proofErr w:type="spellEnd"/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Kholodniy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Comparative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biomechanical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characteristics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one-arm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hang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climbing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beginners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qualified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athletes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Acta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Bioengineering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and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Biomechanics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Original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paper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. 2020.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Vol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>. 22. №. 1. P. 57-66 (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Science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Core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Collection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>).</w:t>
      </w:r>
    </w:p>
    <w:p w:rsidR="00981780" w:rsidRPr="000A2567" w:rsidRDefault="00981780" w:rsidP="00B4389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981780" w:rsidRPr="000A2567" w:rsidRDefault="00981780" w:rsidP="00B4389A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Kozin</w:t>
      </w:r>
      <w:proofErr w:type="spellEnd"/>
      <w:r w:rsidR="00533D14"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V.Yu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Boychuk</w:t>
      </w:r>
      <w:proofErr w:type="spellEnd"/>
      <w:r w:rsidR="00533D14"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Yu.D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.,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Skaliy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A.V.,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Zelenskiy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R.M.,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Honcharenko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V.I.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Individual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Factorial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Structure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Biomechanical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and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Psychophysiological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Indicators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as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a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Basis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for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Determining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the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Fighting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Style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Qualified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Veteran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Boxers.</w:t>
      </w:r>
      <w:r w:rsidRPr="000A25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Health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sport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rehabilitation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 2021. 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Vol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 7. № 3. Р. </w:t>
      </w:r>
      <w:r w:rsidRPr="000A2567">
        <w:rPr>
          <w:rFonts w:ascii="Times New Roman" w:hAnsi="Times New Roman"/>
          <w:color w:val="050505"/>
          <w:sz w:val="24"/>
          <w:szCs w:val="24"/>
          <w:shd w:val="clear" w:color="auto" w:fill="FFFFFF"/>
          <w:lang w:val="uk-UA"/>
        </w:rPr>
        <w:t>8-30.</w:t>
      </w:r>
    </w:p>
    <w:p w:rsidR="00981780" w:rsidRPr="000A2567" w:rsidRDefault="00981780" w:rsidP="00B4389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59397A" w:rsidRPr="000A2567" w:rsidRDefault="00F02A12" w:rsidP="00881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567">
        <w:rPr>
          <w:rFonts w:ascii="Times New Roman" w:hAnsi="Times New Roman"/>
          <w:b/>
          <w:sz w:val="24"/>
          <w:szCs w:val="24"/>
        </w:rPr>
        <w:t xml:space="preserve">Статті </w:t>
      </w:r>
      <w:r w:rsidR="006374D8" w:rsidRPr="000A2567">
        <w:rPr>
          <w:rFonts w:ascii="Times New Roman" w:hAnsi="Times New Roman"/>
          <w:b/>
          <w:sz w:val="24"/>
          <w:szCs w:val="24"/>
        </w:rPr>
        <w:t>у</w:t>
      </w:r>
      <w:r w:rsidRPr="000A2567">
        <w:rPr>
          <w:rFonts w:ascii="Times New Roman" w:hAnsi="Times New Roman"/>
          <w:b/>
          <w:bCs/>
          <w:sz w:val="24"/>
          <w:szCs w:val="24"/>
        </w:rPr>
        <w:t xml:space="preserve"> фахових наукових виданнях України</w:t>
      </w:r>
    </w:p>
    <w:p w:rsidR="003B6E66" w:rsidRPr="000A2567" w:rsidRDefault="003B6E66" w:rsidP="00881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A" w:rsidRPr="000A2567" w:rsidRDefault="00B4389A" w:rsidP="005140CA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Гончаренко В.І., Гончаренко О.М. Вплив програми фізичної підготовки висококваліфікованих спортсменок у хокеї на траві на рівень функціональної підготовленості.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Фізична культура, спорт та здоров’я нації</w:t>
      </w:r>
      <w:r w:rsidR="00533D14" w:rsidRPr="000A25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: збірник наукових праць.</w:t>
      </w:r>
      <w:r w:rsidR="00533D14" w:rsidRPr="000A25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>. 3 (22). Вінниця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: ТОВ «Планер».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2017. С. 263–269.</w:t>
      </w:r>
    </w:p>
    <w:p w:rsidR="00B4389A" w:rsidRPr="000A2567" w:rsidRDefault="00B4389A" w:rsidP="005140CA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5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Гончаренко В.І. 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>Фізична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висококваліфікованих спортсменок у хокеї на траві у структурі річного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макроциклу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Вісник Луганського національного університету імені Тараса Шевченка (Педагогічні науки).</w:t>
      </w:r>
      <w:r w:rsidR="00533D14" w:rsidRPr="000A25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Старобільськ</w:t>
      </w:r>
      <w:proofErr w:type="spellEnd"/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>: Вид-во Державного закладу «Луганський національний університет імені Тараса Шевченка»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2018. № 4 (318). Ч 2. С. 118–127. </w:t>
      </w:r>
    </w:p>
    <w:p w:rsidR="00B4389A" w:rsidRPr="000A2567" w:rsidRDefault="00B4389A" w:rsidP="005140CA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389A" w:rsidRPr="000A2567" w:rsidRDefault="00B4389A" w:rsidP="005140CA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Гончаренко В.І. Фізична і функціональна підготовленість висококваліфікованих спортсменок різних ігрових амплуа в хокеї на траві.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Вісник Луганського національного університету імені Тараса Шевченка (педагогічні науки): </w:t>
      </w:r>
      <w:proofErr w:type="spellStart"/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Зб</w:t>
      </w:r>
      <w:proofErr w:type="spellEnd"/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. наук. праць.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№ 4 (327).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Луганськ : Луганський національний університет ім. Тараса Шевченка.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2019.  С. 148-161.</w:t>
      </w:r>
    </w:p>
    <w:p w:rsidR="00B4389A" w:rsidRPr="000A2567" w:rsidRDefault="00B4389A" w:rsidP="0051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89A" w:rsidRPr="000A2567" w:rsidRDefault="00B4389A" w:rsidP="005140CA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Гончаренко В.І.,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Лапицький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В.О., Гончаренко О.М. Удосконалення фізичної підготовки воротарів у хокеї на траві.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Педагогічні Науки: Теорія, Історія, Інноваційні Технології.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Суми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>: Сумський Державний Педагогічний Університет імені А.С. Макаренка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2019. № 1 (85). С. 213-223. </w:t>
      </w:r>
    </w:p>
    <w:p w:rsidR="00B4389A" w:rsidRPr="000A2567" w:rsidRDefault="00B4389A" w:rsidP="005140CA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A7E" w:rsidRPr="000A2567" w:rsidRDefault="00B4389A" w:rsidP="005140CA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Карпінський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Р.О., Безпалий С.М., Бикова Г.В.,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Козенко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Лисик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Р.В., </w:t>
      </w:r>
      <w:proofErr w:type="spellStart"/>
      <w:r w:rsidRPr="000A2567">
        <w:rPr>
          <w:rFonts w:ascii="Times New Roman" w:hAnsi="Times New Roman" w:cs="Times New Roman"/>
          <w:sz w:val="24"/>
          <w:szCs w:val="24"/>
          <w:lang w:val="uk-UA"/>
        </w:rPr>
        <w:t>Штома</w:t>
      </w:r>
      <w:proofErr w:type="spellEnd"/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В.Д., Лимаренко Н.П., Гончаренко В. І. Теоретичні основи організації фізичної підготовки командирів танкових підрозділів Сухопутних військ Збройних Сил України.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Науковий часопис Національного педагогічного університету імені М.П. Драгоманова. Серія № 15. Науково-педагогічні проблеми фізичної культури (фізична культура і спорт): </w:t>
      </w:r>
      <w:proofErr w:type="spellStart"/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зб</w:t>
      </w:r>
      <w:proofErr w:type="spellEnd"/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. наукових праць.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Київ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>: Видавництво НПУ імені М.П. Драг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>оманова.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2021. Випуск 4 (134) 21. С. 66-69.</w:t>
      </w:r>
    </w:p>
    <w:p w:rsidR="00811800" w:rsidRPr="000A2567" w:rsidRDefault="00811800" w:rsidP="00811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800" w:rsidRPr="000A2567" w:rsidRDefault="00811800" w:rsidP="0081180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Арефьєва</w:t>
      </w:r>
      <w:proofErr w:type="spellEnd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Л.П., </w:t>
      </w:r>
      <w:proofErr w:type="spellStart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Плющакова</w:t>
      </w:r>
      <w:proofErr w:type="spellEnd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О.В., </w:t>
      </w:r>
      <w:proofErr w:type="spellStart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Ганчева</w:t>
      </w:r>
      <w:proofErr w:type="spellEnd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В.І., Гончаренко В.І., Мазур І.М., Бикова Г.В., </w:t>
      </w:r>
      <w:proofErr w:type="spellStart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Запорожанов</w:t>
      </w:r>
      <w:proofErr w:type="spellEnd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О.М.,</w:t>
      </w:r>
      <w:proofErr w:type="spellStart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Козенко</w:t>
      </w:r>
      <w:proofErr w:type="spellEnd"/>
      <w:r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С.М., Корнійчук Ю.М.</w:t>
      </w:r>
      <w:r w:rsidR="00533D14" w:rsidRPr="000A256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0A2567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Вплив занять спортивними іграми на психофізичний </w:t>
      </w:r>
      <w:proofErr w:type="spellStart"/>
      <w:r w:rsidRPr="000A2567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станстудентів</w:t>
      </w:r>
      <w:proofErr w:type="spellEnd"/>
      <w:r w:rsidRPr="000A2567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Науковий часопис Національного педагогічного університету імені М.П. Драгоманова. Серія № 15. Науково-педагогічні проблеми фізичної культури (фізична культура і спорт): </w:t>
      </w:r>
      <w:proofErr w:type="spellStart"/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зб</w:t>
      </w:r>
      <w:proofErr w:type="spellEnd"/>
      <w:r w:rsidRPr="000A2567">
        <w:rPr>
          <w:rFonts w:ascii="Times New Roman" w:hAnsi="Times New Roman" w:cs="Times New Roman"/>
          <w:i/>
          <w:sz w:val="24"/>
          <w:szCs w:val="24"/>
          <w:lang w:val="uk-UA"/>
        </w:rPr>
        <w:t>. наукових праць.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иїв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>: Видавниц</w:t>
      </w:r>
      <w:r w:rsidR="00533D14" w:rsidRPr="000A2567">
        <w:rPr>
          <w:rFonts w:ascii="Times New Roman" w:hAnsi="Times New Roman" w:cs="Times New Roman"/>
          <w:sz w:val="24"/>
          <w:szCs w:val="24"/>
          <w:lang w:val="uk-UA"/>
        </w:rPr>
        <w:t xml:space="preserve">тво НПУ імені М.П. Драгоманова. </w:t>
      </w:r>
      <w:r w:rsidRPr="000A2567">
        <w:rPr>
          <w:rFonts w:ascii="Times New Roman" w:hAnsi="Times New Roman" w:cs="Times New Roman"/>
          <w:sz w:val="24"/>
          <w:szCs w:val="24"/>
          <w:lang w:val="uk-UA"/>
        </w:rPr>
        <w:t>2021. Випуск 11 (143) 21. С. 26-29.</w:t>
      </w:r>
    </w:p>
    <w:p w:rsidR="00811800" w:rsidRPr="000A2567" w:rsidRDefault="00811800" w:rsidP="005140CA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4389A" w:rsidRPr="000A2567" w:rsidRDefault="00811800" w:rsidP="005140CA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A2567">
        <w:rPr>
          <w:rFonts w:ascii="Times New Roman" w:hAnsi="Times New Roman" w:cs="Times New Roman"/>
          <w:sz w:val="24"/>
          <w:lang w:val="uk-UA"/>
        </w:rPr>
        <w:t>Лазоренко</w:t>
      </w:r>
      <w:proofErr w:type="spellEnd"/>
      <w:r w:rsidRPr="000A2567">
        <w:rPr>
          <w:rFonts w:ascii="Times New Roman" w:hAnsi="Times New Roman" w:cs="Times New Roman"/>
          <w:sz w:val="24"/>
          <w:lang w:val="uk-UA"/>
        </w:rPr>
        <w:t xml:space="preserve"> С.</w:t>
      </w:r>
      <w:r w:rsidR="00B4389A" w:rsidRPr="000A2567">
        <w:rPr>
          <w:rFonts w:ascii="Times New Roman" w:hAnsi="Times New Roman" w:cs="Times New Roman"/>
          <w:sz w:val="24"/>
          <w:lang w:val="uk-UA"/>
        </w:rPr>
        <w:t xml:space="preserve">А., Гончаренко В.І. Альтернативні погляди на історичні аспекти становлення сучасного футболу. </w:t>
      </w:r>
      <w:r w:rsidR="00B4389A" w:rsidRPr="000A2567">
        <w:rPr>
          <w:rFonts w:ascii="Times New Roman" w:hAnsi="Times New Roman" w:cs="Times New Roman"/>
          <w:i/>
          <w:sz w:val="24"/>
          <w:lang w:val="uk-UA"/>
        </w:rPr>
        <w:t>Науковий часопис Національного педагогічного університету імені М.П.</w:t>
      </w:r>
      <w:r w:rsidR="00533D14" w:rsidRPr="000A2567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B4389A" w:rsidRPr="000A2567">
        <w:rPr>
          <w:rFonts w:ascii="Times New Roman" w:hAnsi="Times New Roman" w:cs="Times New Roman"/>
          <w:i/>
          <w:sz w:val="24"/>
          <w:lang w:val="uk-UA"/>
        </w:rPr>
        <w:t>Драгоманова. Серія № 15. Науково</w:t>
      </w:r>
      <w:r w:rsidR="005140CA" w:rsidRPr="000A2567">
        <w:rPr>
          <w:rFonts w:ascii="Times New Roman" w:hAnsi="Times New Roman" w:cs="Times New Roman"/>
          <w:i/>
          <w:sz w:val="24"/>
          <w:lang w:val="uk-UA"/>
        </w:rPr>
        <w:t>-</w:t>
      </w:r>
      <w:r w:rsidR="00B4389A" w:rsidRPr="000A2567">
        <w:rPr>
          <w:rFonts w:ascii="Times New Roman" w:hAnsi="Times New Roman" w:cs="Times New Roman"/>
          <w:i/>
          <w:sz w:val="24"/>
          <w:lang w:val="uk-UA"/>
        </w:rPr>
        <w:t xml:space="preserve">педагогічні проблеми фізичної культури (фізична культура і спорт): </w:t>
      </w:r>
      <w:proofErr w:type="spellStart"/>
      <w:r w:rsidR="00B4389A" w:rsidRPr="000A2567">
        <w:rPr>
          <w:rFonts w:ascii="Times New Roman" w:hAnsi="Times New Roman" w:cs="Times New Roman"/>
          <w:i/>
          <w:sz w:val="24"/>
          <w:lang w:val="uk-UA"/>
        </w:rPr>
        <w:t>зб</w:t>
      </w:r>
      <w:proofErr w:type="spellEnd"/>
      <w:r w:rsidR="00B4389A" w:rsidRPr="000A2567">
        <w:rPr>
          <w:rFonts w:ascii="Times New Roman" w:hAnsi="Times New Roman" w:cs="Times New Roman"/>
          <w:i/>
          <w:sz w:val="24"/>
          <w:lang w:val="uk-UA"/>
        </w:rPr>
        <w:t>. наукових праць</w:t>
      </w:r>
      <w:r w:rsidR="00B4389A" w:rsidRPr="000A2567">
        <w:rPr>
          <w:rFonts w:ascii="Times New Roman" w:hAnsi="Times New Roman" w:cs="Times New Roman"/>
          <w:sz w:val="24"/>
          <w:lang w:val="uk-UA"/>
        </w:rPr>
        <w:t>. К</w:t>
      </w:r>
      <w:r w:rsidR="00533D14" w:rsidRPr="000A2567">
        <w:rPr>
          <w:rFonts w:ascii="Times New Roman" w:hAnsi="Times New Roman" w:cs="Times New Roman"/>
          <w:sz w:val="24"/>
          <w:lang w:val="uk-UA"/>
        </w:rPr>
        <w:t xml:space="preserve">иїв </w:t>
      </w:r>
      <w:r w:rsidR="00B4389A" w:rsidRPr="000A2567">
        <w:rPr>
          <w:rFonts w:ascii="Times New Roman" w:hAnsi="Times New Roman" w:cs="Times New Roman"/>
          <w:sz w:val="24"/>
          <w:lang w:val="uk-UA"/>
        </w:rPr>
        <w:t>: Видавництво НПУ імені М.П. Драгоманова</w:t>
      </w:r>
      <w:r w:rsidR="00533D14" w:rsidRPr="000A2567">
        <w:rPr>
          <w:rFonts w:ascii="Times New Roman" w:hAnsi="Times New Roman" w:cs="Times New Roman"/>
          <w:sz w:val="24"/>
          <w:lang w:val="uk-UA"/>
        </w:rPr>
        <w:t>.</w:t>
      </w:r>
      <w:r w:rsidR="005140CA" w:rsidRPr="000A2567">
        <w:rPr>
          <w:rFonts w:ascii="Times New Roman" w:hAnsi="Times New Roman" w:cs="Times New Roman"/>
          <w:sz w:val="24"/>
          <w:lang w:val="uk-UA"/>
        </w:rPr>
        <w:t xml:space="preserve"> </w:t>
      </w:r>
      <w:r w:rsidR="00B4389A" w:rsidRPr="000A2567">
        <w:rPr>
          <w:rFonts w:ascii="Times New Roman" w:hAnsi="Times New Roman" w:cs="Times New Roman"/>
          <w:sz w:val="24"/>
          <w:lang w:val="uk-UA"/>
        </w:rPr>
        <w:t>2022. Випуск 1 (145) 22. С. 65-69.</w:t>
      </w:r>
    </w:p>
    <w:p w:rsidR="006B3F46" w:rsidRPr="000A2567" w:rsidRDefault="006B3F46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372A8" w:rsidRPr="000A2567" w:rsidRDefault="00C372A8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A2567">
        <w:rPr>
          <w:rFonts w:ascii="Times New Roman" w:hAnsi="Times New Roman"/>
          <w:b/>
          <w:spacing w:val="-2"/>
          <w:sz w:val="24"/>
          <w:szCs w:val="24"/>
        </w:rPr>
        <w:t xml:space="preserve">Статті у закордонних виданнях </w:t>
      </w:r>
    </w:p>
    <w:p w:rsidR="00C372A8" w:rsidRPr="000A2567" w:rsidRDefault="00C372A8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D60A2A" w:rsidRPr="000A2567" w:rsidRDefault="00D60A2A" w:rsidP="00D60A2A">
      <w:pPr>
        <w:pStyle w:val="a3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A2567">
        <w:rPr>
          <w:rFonts w:ascii="Times New Roman" w:hAnsi="Times New Roman"/>
          <w:sz w:val="24"/>
          <w:szCs w:val="24"/>
          <w:lang w:val="uk-UA" w:eastAsia="ru-RU"/>
        </w:rPr>
        <w:t xml:space="preserve">Скрипка І.М. </w:t>
      </w:r>
      <w:r w:rsidRPr="000A2567">
        <w:rPr>
          <w:rFonts w:ascii="Times New Roman" w:hAnsi="Times New Roman"/>
          <w:color w:val="222222"/>
          <w:sz w:val="24"/>
          <w:szCs w:val="24"/>
          <w:lang w:val="uk-UA"/>
        </w:rPr>
        <w:t xml:space="preserve">Особливості спортивної підготовки студентів-лучників у групах підвищення спортивної майстерності / І.М. скрипка, В.О. </w:t>
      </w:r>
      <w:proofErr w:type="spellStart"/>
      <w:r w:rsidRPr="000A2567">
        <w:rPr>
          <w:rFonts w:ascii="Times New Roman" w:hAnsi="Times New Roman"/>
          <w:color w:val="222222"/>
          <w:sz w:val="24"/>
          <w:szCs w:val="24"/>
          <w:lang w:val="uk-UA"/>
        </w:rPr>
        <w:t>Лапицький</w:t>
      </w:r>
      <w:proofErr w:type="spellEnd"/>
      <w:r w:rsidRPr="000A2567">
        <w:rPr>
          <w:rFonts w:ascii="Times New Roman" w:hAnsi="Times New Roman"/>
          <w:color w:val="222222"/>
          <w:sz w:val="24"/>
          <w:szCs w:val="24"/>
          <w:lang w:val="uk-UA"/>
        </w:rPr>
        <w:t xml:space="preserve">, В.І. Гончаренко, Є.В. </w:t>
      </w:r>
      <w:proofErr w:type="spellStart"/>
      <w:r w:rsidRPr="000A2567">
        <w:rPr>
          <w:rFonts w:ascii="Times New Roman" w:hAnsi="Times New Roman"/>
          <w:color w:val="222222"/>
          <w:sz w:val="24"/>
          <w:szCs w:val="24"/>
          <w:lang w:val="uk-UA"/>
        </w:rPr>
        <w:t>Солоненко</w:t>
      </w:r>
      <w:proofErr w:type="spellEnd"/>
      <w:r w:rsidRPr="000A2567">
        <w:rPr>
          <w:rFonts w:ascii="Times New Roman" w:hAnsi="Times New Roman"/>
          <w:color w:val="222222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Scienceand</w:t>
      </w:r>
      <w:proofErr w:type="spellEnd"/>
      <w:r w:rsidR="00533D14"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Educationa</w:t>
      </w:r>
      <w:proofErr w:type="spellEnd"/>
      <w:r w:rsidR="00533D14"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New</w:t>
      </w:r>
      <w:proofErr w:type="spellEnd"/>
      <w:r w:rsidR="00533D14"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Dimension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Pedagogy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and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Psychology</w:t>
      </w:r>
      <w:proofErr w:type="spellEnd"/>
      <w:r w:rsidR="00533D14"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VII</w:t>
      </w:r>
      <w:r w:rsidR="00533D14"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(79). </w:t>
      </w:r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Issue</w:t>
      </w:r>
      <w:proofErr w:type="spellEnd"/>
      <w:r w:rsidRPr="000A2567">
        <w:rPr>
          <w:rFonts w:ascii="Times New Roman" w:hAnsi="Times New Roman"/>
          <w:i/>
          <w:color w:val="000000"/>
          <w:sz w:val="24"/>
          <w:szCs w:val="24"/>
          <w:lang w:val="uk-UA"/>
        </w:rPr>
        <w:t>: 197</w:t>
      </w:r>
      <w:r w:rsidR="00533D14" w:rsidRPr="000A2567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A2567">
        <w:rPr>
          <w:rFonts w:ascii="Times New Roman" w:hAnsi="Times New Roman"/>
          <w:color w:val="000000"/>
          <w:sz w:val="24"/>
          <w:szCs w:val="24"/>
          <w:lang w:val="uk-UA"/>
        </w:rPr>
        <w:t xml:space="preserve"> 2019 </w:t>
      </w:r>
      <w:proofErr w:type="spellStart"/>
      <w:r w:rsidRPr="000A2567">
        <w:rPr>
          <w:rFonts w:ascii="Times New Roman" w:hAnsi="Times New Roman"/>
          <w:color w:val="000000"/>
          <w:sz w:val="24"/>
          <w:szCs w:val="24"/>
          <w:lang w:val="uk-UA"/>
        </w:rPr>
        <w:t>Maj</w:t>
      </w:r>
      <w:proofErr w:type="spellEnd"/>
      <w:r w:rsidRPr="000A2567">
        <w:rPr>
          <w:rFonts w:ascii="Times New Roman" w:hAnsi="Times New Roman"/>
          <w:color w:val="000000"/>
          <w:sz w:val="24"/>
          <w:szCs w:val="24"/>
          <w:lang w:val="uk-UA"/>
        </w:rPr>
        <w:t>. 67-70 s.</w:t>
      </w:r>
    </w:p>
    <w:p w:rsidR="00C372A8" w:rsidRPr="000A2567" w:rsidRDefault="00C372A8" w:rsidP="00C372A8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2567">
        <w:rPr>
          <w:rFonts w:ascii="Times New Roman" w:hAnsi="Times New Roman"/>
          <w:sz w:val="24"/>
          <w:szCs w:val="24"/>
          <w:lang w:val="uk-UA"/>
        </w:rPr>
        <w:t xml:space="preserve">Скрипка І.М., Гончаренко В.І.,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Лапицький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В.О., Гончаренко О.М.,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Заяц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С.В. Особливості аналізу техніко-тактичних дій у змагальній діяльності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високваліфікованих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спортсменок у хокеї на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траві.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Scienceand</w:t>
      </w:r>
      <w:proofErr w:type="spellEnd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Educationa</w:t>
      </w:r>
      <w:proofErr w:type="spellEnd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New</w:t>
      </w:r>
      <w:proofErr w:type="spellEnd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Dimension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Pe</w:t>
      </w:r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>dagogy</w:t>
      </w:r>
      <w:proofErr w:type="spellEnd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>and</w:t>
      </w:r>
      <w:proofErr w:type="spellEnd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>Psychology</w:t>
      </w:r>
      <w:proofErr w:type="spellEnd"/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>. VII (37).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Issue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: 223, 2020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Feb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. 63-66 s. </w:t>
      </w:r>
    </w:p>
    <w:p w:rsidR="00C372A8" w:rsidRPr="000A2567" w:rsidRDefault="00C372A8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33D14" w:rsidRPr="000A2567" w:rsidRDefault="00533D14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33D14" w:rsidRPr="000A2567" w:rsidRDefault="00533D14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33D14" w:rsidRPr="000A2567" w:rsidRDefault="00533D14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372A8" w:rsidRPr="000A2567" w:rsidRDefault="00C372A8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F41AEC" w:rsidRPr="000A2567" w:rsidRDefault="00F02A12" w:rsidP="008810F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A2567"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Опубліковані </w:t>
      </w:r>
      <w:r w:rsidR="00C8558C" w:rsidRPr="000A2567">
        <w:rPr>
          <w:rFonts w:ascii="Times New Roman" w:hAnsi="Times New Roman"/>
          <w:b/>
          <w:spacing w:val="-2"/>
          <w:sz w:val="24"/>
          <w:szCs w:val="24"/>
        </w:rPr>
        <w:t>тези</w:t>
      </w:r>
      <w:r w:rsidR="004042AE" w:rsidRPr="000A2567">
        <w:rPr>
          <w:rFonts w:ascii="Times New Roman" w:hAnsi="Times New Roman"/>
          <w:b/>
          <w:spacing w:val="-2"/>
          <w:sz w:val="24"/>
          <w:szCs w:val="24"/>
        </w:rPr>
        <w:t>/статті</w:t>
      </w:r>
      <w:r w:rsidR="00C8558C" w:rsidRPr="000A2567">
        <w:rPr>
          <w:rFonts w:ascii="Times New Roman" w:hAnsi="Times New Roman"/>
          <w:b/>
          <w:spacing w:val="-2"/>
          <w:sz w:val="24"/>
          <w:szCs w:val="24"/>
        </w:rPr>
        <w:t xml:space="preserve"> доповідей за результатами участі в наукових конференціях</w:t>
      </w:r>
    </w:p>
    <w:p w:rsidR="00474887" w:rsidRPr="000A2567" w:rsidRDefault="00474887" w:rsidP="00881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0CA" w:rsidRPr="000A2567" w:rsidRDefault="005140CA" w:rsidP="005140CA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2567">
        <w:rPr>
          <w:rFonts w:ascii="Times New Roman" w:hAnsi="Times New Roman"/>
          <w:sz w:val="24"/>
          <w:szCs w:val="24"/>
          <w:lang w:val="uk-UA"/>
        </w:rPr>
        <w:t xml:space="preserve">Гончаренко В.І. Удосконалення системи багаторічної підготовки юних футболістів.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>Матеріали наукової конференції за підсумками науково-дослідної і науково-методичної роботи кафедр Сумського державного педагогічного університету імені А.С. Макаренка</w:t>
      </w:r>
      <w:r w:rsidR="00533D14" w:rsidRPr="000A256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533D14" w:rsidRPr="000A2567">
        <w:rPr>
          <w:rFonts w:ascii="Times New Roman" w:hAnsi="Times New Roman"/>
          <w:sz w:val="24"/>
          <w:szCs w:val="24"/>
          <w:lang w:val="uk-UA"/>
        </w:rPr>
        <w:t xml:space="preserve">(м. Суми, 2016 р.). Суми : 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Вид-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во </w:t>
      </w:r>
      <w:proofErr w:type="spellStart"/>
      <w:r w:rsidR="00CD603B" w:rsidRPr="000A2567">
        <w:rPr>
          <w:rFonts w:ascii="Times New Roman" w:hAnsi="Times New Roman"/>
          <w:sz w:val="24"/>
          <w:szCs w:val="24"/>
          <w:lang w:val="uk-UA"/>
        </w:rPr>
        <w:t>СумДПУ</w:t>
      </w:r>
      <w:proofErr w:type="spellEnd"/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 імені А. С. Макаренка. 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2017. С.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> 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144.  </w:t>
      </w:r>
    </w:p>
    <w:p w:rsidR="005140CA" w:rsidRPr="000A2567" w:rsidRDefault="005140CA" w:rsidP="005140CA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CA" w:rsidRPr="000A2567" w:rsidRDefault="005140CA" w:rsidP="005140CA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2567">
        <w:rPr>
          <w:rFonts w:ascii="Times New Roman" w:hAnsi="Times New Roman"/>
          <w:sz w:val="24"/>
          <w:szCs w:val="24"/>
          <w:lang w:val="uk-UA"/>
        </w:rPr>
        <w:t xml:space="preserve">Гончаренко В.І. Роль фізичної підготовки у сучасному футболі.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>Матеріали наукової конференції за підсумками науково-дослідної і науково-методичної роботи кафедр Сумського державного педагогічного університету імені А.С. Макаренка у 2017 р.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Суми: Вид-во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СумДПУ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імені А. С. Макаренка, 2018. С. 71.</w:t>
      </w:r>
    </w:p>
    <w:p w:rsidR="005140CA" w:rsidRPr="000A2567" w:rsidRDefault="005140CA" w:rsidP="005140CA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CA" w:rsidRPr="000A2567" w:rsidRDefault="005140CA" w:rsidP="005140CA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2567">
        <w:rPr>
          <w:rFonts w:ascii="Times New Roman" w:hAnsi="Times New Roman"/>
          <w:sz w:val="24"/>
          <w:szCs w:val="24"/>
          <w:lang w:val="uk-UA"/>
        </w:rPr>
        <w:t xml:space="preserve">Гончаренко В. І. Сучасні тенденції розвитку футболу.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Матеріали наукової конференції за підсумками науково-дослідної і науково методичної роботи кафедр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СумДПУ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 ім. А.С. Макаренка 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(м. Суми, 2018 р.). </w:t>
      </w:r>
      <w:r w:rsidRPr="000A2567">
        <w:rPr>
          <w:rFonts w:ascii="Times New Roman" w:hAnsi="Times New Roman"/>
          <w:sz w:val="24"/>
          <w:szCs w:val="24"/>
          <w:lang w:val="uk-UA"/>
        </w:rPr>
        <w:t>Суми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 : В</w:t>
      </w:r>
      <w:r w:rsidRPr="000A2567">
        <w:rPr>
          <w:rFonts w:ascii="Times New Roman" w:hAnsi="Times New Roman"/>
          <w:sz w:val="24"/>
          <w:szCs w:val="24"/>
          <w:lang w:val="uk-UA"/>
        </w:rPr>
        <w:t>ид-во Сум ДПУ ім. А.С. Макаренка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>.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2019. С. 45. </w:t>
      </w:r>
    </w:p>
    <w:p w:rsidR="005140CA" w:rsidRPr="000A2567" w:rsidRDefault="005140CA" w:rsidP="005140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0CA" w:rsidRPr="000A2567" w:rsidRDefault="005140CA" w:rsidP="005140CA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Шалигіна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А., Гончаренко В. Організація і проведення змагань з хокею на траві.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>Актуальні проблеми фізичного виховання, спорту і туризму у закладах освіти</w:t>
      </w:r>
      <w:r w:rsidRPr="000A2567">
        <w:rPr>
          <w:rFonts w:ascii="Times New Roman" w:hAnsi="Times New Roman"/>
          <w:bCs/>
          <w:i/>
          <w:sz w:val="24"/>
          <w:szCs w:val="24"/>
          <w:lang w:val="uk-UA"/>
        </w:rPr>
        <w:t xml:space="preserve">: матеріали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>XІІІ</w:t>
      </w:r>
      <w:r w:rsidRPr="000A2567">
        <w:rPr>
          <w:rFonts w:ascii="Times New Roman" w:hAnsi="Times New Roman"/>
          <w:bCs/>
          <w:i/>
          <w:sz w:val="24"/>
          <w:szCs w:val="24"/>
          <w:lang w:val="uk-UA"/>
        </w:rPr>
        <w:t xml:space="preserve"> Всеукраїнської студентської науково-практичної конференції</w:t>
      </w:r>
      <w:r w:rsidRPr="000A2567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="00CD603B" w:rsidRPr="000A2567">
        <w:rPr>
          <w:rFonts w:ascii="Times New Roman" w:hAnsi="Times New Roman"/>
          <w:bCs/>
          <w:sz w:val="24"/>
          <w:szCs w:val="24"/>
          <w:lang w:val="uk-UA"/>
        </w:rPr>
        <w:t>м.</w:t>
      </w:r>
      <w:r w:rsidRPr="000A2567">
        <w:rPr>
          <w:rFonts w:ascii="Times New Roman" w:hAnsi="Times New Roman"/>
          <w:bCs/>
          <w:sz w:val="24"/>
          <w:szCs w:val="24"/>
          <w:lang w:val="uk-UA"/>
        </w:rPr>
        <w:t>Переяслав</w:t>
      </w:r>
      <w:proofErr w:type="spellEnd"/>
      <w:r w:rsidRPr="000A2567">
        <w:rPr>
          <w:rFonts w:ascii="Times New Roman" w:hAnsi="Times New Roman"/>
          <w:bCs/>
          <w:sz w:val="24"/>
          <w:szCs w:val="24"/>
          <w:lang w:val="uk-UA"/>
        </w:rPr>
        <w:t>-Хмельницький, 14 травня 2019</w:t>
      </w:r>
      <w:r w:rsidR="00CD603B" w:rsidRPr="000A25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/>
          <w:bCs/>
          <w:sz w:val="24"/>
          <w:szCs w:val="24"/>
          <w:lang w:val="uk-UA"/>
        </w:rPr>
        <w:t>р.). Переяслав-Хмельницький</w:t>
      </w:r>
      <w:r w:rsidR="00CD603B" w:rsidRPr="000A256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0A2567">
        <w:rPr>
          <w:rFonts w:ascii="Times New Roman" w:hAnsi="Times New Roman"/>
          <w:sz w:val="24"/>
          <w:szCs w:val="24"/>
          <w:lang w:val="uk-UA"/>
        </w:rPr>
        <w:t>ФОП Домбровська Я.М</w:t>
      </w:r>
      <w:r w:rsidRPr="000A2567">
        <w:rPr>
          <w:rFonts w:ascii="Times New Roman" w:hAnsi="Times New Roman"/>
          <w:bCs/>
          <w:sz w:val="24"/>
          <w:szCs w:val="24"/>
          <w:lang w:val="uk-UA"/>
        </w:rPr>
        <w:t>.</w:t>
      </w:r>
      <w:r w:rsidR="00CD603B" w:rsidRPr="000A2567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0A2567">
        <w:rPr>
          <w:rFonts w:ascii="Times New Roman" w:hAnsi="Times New Roman"/>
          <w:bCs/>
          <w:sz w:val="24"/>
          <w:szCs w:val="24"/>
          <w:lang w:val="uk-UA"/>
        </w:rPr>
        <w:t xml:space="preserve"> 2019. С. 70-74.</w:t>
      </w:r>
    </w:p>
    <w:p w:rsidR="005140CA" w:rsidRPr="000A2567" w:rsidRDefault="005140CA" w:rsidP="005140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0CA" w:rsidRPr="000A2567" w:rsidRDefault="005140CA" w:rsidP="005140CA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2567">
        <w:rPr>
          <w:rFonts w:ascii="Times New Roman" w:hAnsi="Times New Roman"/>
          <w:sz w:val="24"/>
          <w:szCs w:val="24"/>
          <w:lang w:val="uk-UA"/>
        </w:rPr>
        <w:t xml:space="preserve">Гончаренко В.І., Кравченко І.М., </w:t>
      </w:r>
      <w:proofErr w:type="spellStart"/>
      <w:r w:rsidRPr="000A2567">
        <w:rPr>
          <w:rFonts w:ascii="Times New Roman" w:hAnsi="Times New Roman"/>
          <w:sz w:val="24"/>
          <w:szCs w:val="24"/>
          <w:lang w:val="uk-UA"/>
        </w:rPr>
        <w:t>Гладов</w:t>
      </w:r>
      <w:proofErr w:type="spellEnd"/>
      <w:r w:rsidRPr="000A2567">
        <w:rPr>
          <w:rFonts w:ascii="Times New Roman" w:hAnsi="Times New Roman"/>
          <w:sz w:val="24"/>
          <w:szCs w:val="24"/>
          <w:lang w:val="uk-UA"/>
        </w:rPr>
        <w:t xml:space="preserve"> В.В. Фізична підготовка у тренувальному процесі висококваліфікованих спортсменів з вадами зору. </w:t>
      </w:r>
      <w:r w:rsidRPr="000A2567">
        <w:rPr>
          <w:rFonts w:ascii="Times New Roman" w:hAnsi="Times New Roman"/>
          <w:i/>
          <w:sz w:val="24"/>
          <w:szCs w:val="24"/>
          <w:lang w:val="uk-UA"/>
        </w:rPr>
        <w:t xml:space="preserve">Сучасні проблеми фізичного виховання і спорту різних груп населення Матеріали ХІV Міжнародної наук.-пр. </w:t>
      </w:r>
      <w:proofErr w:type="spellStart"/>
      <w:r w:rsidRPr="000A2567">
        <w:rPr>
          <w:rFonts w:ascii="Times New Roman" w:hAnsi="Times New Roman"/>
          <w:i/>
          <w:sz w:val="24"/>
          <w:szCs w:val="24"/>
          <w:lang w:val="uk-UA"/>
        </w:rPr>
        <w:t>конф</w:t>
      </w:r>
      <w:proofErr w:type="spellEnd"/>
      <w:r w:rsidRPr="000A2567">
        <w:rPr>
          <w:rFonts w:ascii="Times New Roman" w:hAnsi="Times New Roman"/>
          <w:i/>
          <w:sz w:val="24"/>
          <w:szCs w:val="24"/>
          <w:lang w:val="uk-UA"/>
        </w:rPr>
        <w:t>. молодих вчених: у 2 т</w:t>
      </w:r>
      <w:r w:rsidRPr="000A2567">
        <w:rPr>
          <w:rFonts w:ascii="Times New Roman" w:hAnsi="Times New Roman"/>
          <w:sz w:val="24"/>
          <w:szCs w:val="24"/>
          <w:lang w:val="uk-UA"/>
        </w:rPr>
        <w:t>.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 (м. Суми, 2019 р.).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Суми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2567">
        <w:rPr>
          <w:rFonts w:ascii="Times New Roman" w:hAnsi="Times New Roman"/>
          <w:sz w:val="24"/>
          <w:szCs w:val="24"/>
          <w:lang w:val="uk-UA"/>
        </w:rPr>
        <w:t>:</w:t>
      </w:r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D603B" w:rsidRPr="000A2567">
        <w:rPr>
          <w:rFonts w:ascii="Times New Roman" w:hAnsi="Times New Roman"/>
          <w:sz w:val="24"/>
          <w:szCs w:val="24"/>
          <w:lang w:val="uk-UA"/>
        </w:rPr>
        <w:t>СумДПУ</w:t>
      </w:r>
      <w:proofErr w:type="spellEnd"/>
      <w:r w:rsidR="00CD603B" w:rsidRPr="000A2567">
        <w:rPr>
          <w:rFonts w:ascii="Times New Roman" w:hAnsi="Times New Roman"/>
          <w:sz w:val="24"/>
          <w:szCs w:val="24"/>
          <w:lang w:val="uk-UA"/>
        </w:rPr>
        <w:t xml:space="preserve"> ім. А.С. Макаренка.</w:t>
      </w:r>
      <w:r w:rsidRPr="000A2567">
        <w:rPr>
          <w:rFonts w:ascii="Times New Roman" w:hAnsi="Times New Roman"/>
          <w:sz w:val="24"/>
          <w:szCs w:val="24"/>
          <w:lang w:val="uk-UA"/>
        </w:rPr>
        <w:t xml:space="preserve"> 2019. Т.1. С. 225-228. </w:t>
      </w:r>
    </w:p>
    <w:p w:rsidR="005140CA" w:rsidRPr="000A2567" w:rsidRDefault="005140CA" w:rsidP="005140CA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CA" w:rsidRPr="000A2567" w:rsidRDefault="005140CA" w:rsidP="005140CA">
      <w:pPr>
        <w:pStyle w:val="720"/>
        <w:numPr>
          <w:ilvl w:val="0"/>
          <w:numId w:val="29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0A2567">
        <w:rPr>
          <w:sz w:val="24"/>
          <w:szCs w:val="24"/>
        </w:rPr>
        <w:t xml:space="preserve">Нікуліна В., Гончаренко В. </w:t>
      </w:r>
      <w:r w:rsidRPr="000A2567">
        <w:rPr>
          <w:bCs/>
          <w:sz w:val="24"/>
          <w:szCs w:val="24"/>
        </w:rPr>
        <w:t xml:space="preserve">Особливості багаторічної підготовки юних спортсменок в хокеї на траві. </w:t>
      </w:r>
      <w:r w:rsidRPr="000A2567">
        <w:rPr>
          <w:i/>
          <w:sz w:val="24"/>
          <w:szCs w:val="24"/>
        </w:rPr>
        <w:t>Шляхи модернізації функціонування сфери фізичної культури і спорту у сучасному суспільстві</w:t>
      </w:r>
      <w:r w:rsidRPr="000A2567">
        <w:rPr>
          <w:bCs/>
          <w:i/>
          <w:sz w:val="24"/>
          <w:szCs w:val="24"/>
        </w:rPr>
        <w:t>: матеріали Всеукраїнської науково-практичної конференції</w:t>
      </w:r>
      <w:r w:rsidRPr="000A2567">
        <w:rPr>
          <w:bCs/>
          <w:sz w:val="24"/>
          <w:szCs w:val="24"/>
        </w:rPr>
        <w:t xml:space="preserve"> (</w:t>
      </w:r>
      <w:r w:rsidR="00CD603B" w:rsidRPr="000A2567">
        <w:rPr>
          <w:bCs/>
          <w:sz w:val="24"/>
          <w:szCs w:val="24"/>
        </w:rPr>
        <w:t xml:space="preserve">м. </w:t>
      </w:r>
      <w:r w:rsidRPr="000A2567">
        <w:rPr>
          <w:bCs/>
          <w:sz w:val="24"/>
          <w:szCs w:val="24"/>
        </w:rPr>
        <w:t>Переяслав-Хмельницький, 14 травня 2020р.). Переяслав-Хмельницький</w:t>
      </w:r>
      <w:r w:rsidR="00CD603B" w:rsidRPr="000A2567">
        <w:rPr>
          <w:bCs/>
          <w:sz w:val="24"/>
          <w:szCs w:val="24"/>
        </w:rPr>
        <w:t xml:space="preserve"> </w:t>
      </w:r>
      <w:r w:rsidRPr="000A2567">
        <w:rPr>
          <w:bCs/>
          <w:sz w:val="24"/>
          <w:szCs w:val="24"/>
        </w:rPr>
        <w:t xml:space="preserve">: </w:t>
      </w:r>
      <w:r w:rsidRPr="000A2567">
        <w:rPr>
          <w:sz w:val="24"/>
          <w:szCs w:val="24"/>
        </w:rPr>
        <w:t>ФОП Домбровська Я.М</w:t>
      </w:r>
      <w:r w:rsidR="00CD603B" w:rsidRPr="000A2567">
        <w:rPr>
          <w:bCs/>
          <w:sz w:val="24"/>
          <w:szCs w:val="24"/>
        </w:rPr>
        <w:t xml:space="preserve">. </w:t>
      </w:r>
      <w:r w:rsidRPr="000A2567">
        <w:rPr>
          <w:bCs/>
          <w:sz w:val="24"/>
          <w:szCs w:val="24"/>
        </w:rPr>
        <w:t xml:space="preserve"> 2020. С. 81-86.</w:t>
      </w:r>
    </w:p>
    <w:p w:rsidR="00A87310" w:rsidRPr="000A2567" w:rsidRDefault="00A87310" w:rsidP="005140C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333B" w:rsidRPr="000A2567" w:rsidRDefault="00FC333B" w:rsidP="008810F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F5C9A" w:rsidRPr="000A2567" w:rsidRDefault="008F5C9A" w:rsidP="008810F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602" w:rsidRPr="000A2567" w:rsidRDefault="00521602" w:rsidP="005216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1DDB" w:rsidRPr="000A2567" w:rsidRDefault="00571DDB" w:rsidP="008F5C9A">
      <w:pPr>
        <w:pStyle w:val="1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sectPr w:rsidR="00571DDB" w:rsidRPr="000A2567" w:rsidSect="00020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3CA"/>
    <w:multiLevelType w:val="hybridMultilevel"/>
    <w:tmpl w:val="102A73D8"/>
    <w:lvl w:ilvl="0" w:tplc="4498D07A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7A02E57"/>
    <w:multiLevelType w:val="hybridMultilevel"/>
    <w:tmpl w:val="F7A88070"/>
    <w:lvl w:ilvl="0" w:tplc="31968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A5F"/>
    <w:multiLevelType w:val="hybridMultilevel"/>
    <w:tmpl w:val="A0DA7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D42"/>
    <w:multiLevelType w:val="hybridMultilevel"/>
    <w:tmpl w:val="1A7083BC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445BB"/>
    <w:multiLevelType w:val="hybridMultilevel"/>
    <w:tmpl w:val="3F7CD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77F"/>
    <w:multiLevelType w:val="hybridMultilevel"/>
    <w:tmpl w:val="A0E4EFB6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62F19"/>
    <w:multiLevelType w:val="hybridMultilevel"/>
    <w:tmpl w:val="B78C2122"/>
    <w:lvl w:ilvl="0" w:tplc="31968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67B"/>
    <w:multiLevelType w:val="hybridMultilevel"/>
    <w:tmpl w:val="B6403E3A"/>
    <w:lvl w:ilvl="0" w:tplc="66543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5918"/>
    <w:multiLevelType w:val="hybridMultilevel"/>
    <w:tmpl w:val="FC92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E53BA"/>
    <w:multiLevelType w:val="hybridMultilevel"/>
    <w:tmpl w:val="E6249046"/>
    <w:lvl w:ilvl="0" w:tplc="32CE9A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D43FA"/>
    <w:multiLevelType w:val="hybridMultilevel"/>
    <w:tmpl w:val="39B890AC"/>
    <w:lvl w:ilvl="0" w:tplc="B4FE0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17B9"/>
    <w:multiLevelType w:val="hybridMultilevel"/>
    <w:tmpl w:val="1A1AC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622DA5"/>
    <w:multiLevelType w:val="hybridMultilevel"/>
    <w:tmpl w:val="F3AA662A"/>
    <w:lvl w:ilvl="0" w:tplc="35BA8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645FCB"/>
    <w:multiLevelType w:val="hybridMultilevel"/>
    <w:tmpl w:val="B0C62F14"/>
    <w:lvl w:ilvl="0" w:tplc="290C19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81DA9"/>
    <w:multiLevelType w:val="hybridMultilevel"/>
    <w:tmpl w:val="C2D29432"/>
    <w:lvl w:ilvl="0" w:tplc="4498D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5B30"/>
    <w:multiLevelType w:val="hybridMultilevel"/>
    <w:tmpl w:val="E97AAE8E"/>
    <w:lvl w:ilvl="0" w:tplc="F572BF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C76F47"/>
    <w:multiLevelType w:val="hybridMultilevel"/>
    <w:tmpl w:val="59F437F2"/>
    <w:lvl w:ilvl="0" w:tplc="451CA300">
      <w:start w:val="1"/>
      <w:numFmt w:val="decimal"/>
      <w:lvlText w:val="%1."/>
      <w:lvlJc w:val="left"/>
      <w:pPr>
        <w:tabs>
          <w:tab w:val="num" w:pos="-1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>
    <w:nsid w:val="60310B0A"/>
    <w:multiLevelType w:val="hybridMultilevel"/>
    <w:tmpl w:val="71FAF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427EA0"/>
    <w:multiLevelType w:val="hybridMultilevel"/>
    <w:tmpl w:val="426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30C62"/>
    <w:multiLevelType w:val="hybridMultilevel"/>
    <w:tmpl w:val="50380F0A"/>
    <w:lvl w:ilvl="0" w:tplc="470E7B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87003"/>
    <w:multiLevelType w:val="hybridMultilevel"/>
    <w:tmpl w:val="EFFC1C80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D1596"/>
    <w:multiLevelType w:val="hybridMultilevel"/>
    <w:tmpl w:val="DD186144"/>
    <w:lvl w:ilvl="0" w:tplc="28C6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8B3381"/>
    <w:multiLevelType w:val="hybridMultilevel"/>
    <w:tmpl w:val="8976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5000C"/>
    <w:multiLevelType w:val="hybridMultilevel"/>
    <w:tmpl w:val="17B4B9DE"/>
    <w:lvl w:ilvl="0" w:tplc="C3E84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B0F13"/>
    <w:multiLevelType w:val="hybridMultilevel"/>
    <w:tmpl w:val="C5D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19A3"/>
    <w:multiLevelType w:val="multilevel"/>
    <w:tmpl w:val="7F880B7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77D11"/>
    <w:multiLevelType w:val="hybridMultilevel"/>
    <w:tmpl w:val="AC5EFE8E"/>
    <w:lvl w:ilvl="0" w:tplc="39420E5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1B747A"/>
    <w:multiLevelType w:val="hybridMultilevel"/>
    <w:tmpl w:val="5B7E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152F2"/>
    <w:multiLevelType w:val="hybridMultilevel"/>
    <w:tmpl w:val="A43874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4"/>
  </w:num>
  <w:num w:numId="8">
    <w:abstractNumId w:val="27"/>
  </w:num>
  <w:num w:numId="9">
    <w:abstractNumId w:val="25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5"/>
  </w:num>
  <w:num w:numId="17">
    <w:abstractNumId w:val="21"/>
  </w:num>
  <w:num w:numId="18">
    <w:abstractNumId w:val="17"/>
  </w:num>
  <w:num w:numId="19">
    <w:abstractNumId w:val="26"/>
  </w:num>
  <w:num w:numId="20">
    <w:abstractNumId w:val="12"/>
  </w:num>
  <w:num w:numId="21">
    <w:abstractNumId w:val="22"/>
  </w:num>
  <w:num w:numId="22">
    <w:abstractNumId w:val="28"/>
  </w:num>
  <w:num w:numId="23">
    <w:abstractNumId w:val="9"/>
  </w:num>
  <w:num w:numId="24">
    <w:abstractNumId w:val="2"/>
  </w:num>
  <w:num w:numId="25">
    <w:abstractNumId w:val="23"/>
  </w:num>
  <w:num w:numId="26">
    <w:abstractNumId w:val="19"/>
  </w:num>
  <w:num w:numId="27">
    <w:abstractNumId w:val="11"/>
  </w:num>
  <w:num w:numId="28">
    <w:abstractNumId w:val="4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A12"/>
    <w:rsid w:val="000049D0"/>
    <w:rsid w:val="000175AB"/>
    <w:rsid w:val="00017F3A"/>
    <w:rsid w:val="00020D78"/>
    <w:rsid w:val="00025206"/>
    <w:rsid w:val="00027C1E"/>
    <w:rsid w:val="00032F3A"/>
    <w:rsid w:val="000435E4"/>
    <w:rsid w:val="00072229"/>
    <w:rsid w:val="000937A5"/>
    <w:rsid w:val="000A2567"/>
    <w:rsid w:val="000B79A2"/>
    <w:rsid w:val="000D5BAA"/>
    <w:rsid w:val="00103607"/>
    <w:rsid w:val="00105134"/>
    <w:rsid w:val="001103FA"/>
    <w:rsid w:val="0011488A"/>
    <w:rsid w:val="00121AC2"/>
    <w:rsid w:val="0012208B"/>
    <w:rsid w:val="00130E01"/>
    <w:rsid w:val="00134758"/>
    <w:rsid w:val="00136AA8"/>
    <w:rsid w:val="00142E2F"/>
    <w:rsid w:val="00147442"/>
    <w:rsid w:val="0015092C"/>
    <w:rsid w:val="00175CC4"/>
    <w:rsid w:val="001827B2"/>
    <w:rsid w:val="00184D7F"/>
    <w:rsid w:val="001C41E2"/>
    <w:rsid w:val="001E4F12"/>
    <w:rsid w:val="001F42BC"/>
    <w:rsid w:val="002042CA"/>
    <w:rsid w:val="0021052E"/>
    <w:rsid w:val="00215297"/>
    <w:rsid w:val="00217E6D"/>
    <w:rsid w:val="002201DA"/>
    <w:rsid w:val="00221947"/>
    <w:rsid w:val="00254A0D"/>
    <w:rsid w:val="00260E37"/>
    <w:rsid w:val="002646DC"/>
    <w:rsid w:val="00275AC3"/>
    <w:rsid w:val="00276D60"/>
    <w:rsid w:val="002812B7"/>
    <w:rsid w:val="002A08D4"/>
    <w:rsid w:val="002A0C09"/>
    <w:rsid w:val="002B4A56"/>
    <w:rsid w:val="002E2EF5"/>
    <w:rsid w:val="003076C5"/>
    <w:rsid w:val="003102CA"/>
    <w:rsid w:val="00315B27"/>
    <w:rsid w:val="00326518"/>
    <w:rsid w:val="003348EA"/>
    <w:rsid w:val="003441C6"/>
    <w:rsid w:val="00360472"/>
    <w:rsid w:val="003605A9"/>
    <w:rsid w:val="0036583B"/>
    <w:rsid w:val="00373EE5"/>
    <w:rsid w:val="00374B52"/>
    <w:rsid w:val="003A5D04"/>
    <w:rsid w:val="003B06D7"/>
    <w:rsid w:val="003B218E"/>
    <w:rsid w:val="003B2502"/>
    <w:rsid w:val="003B6E66"/>
    <w:rsid w:val="003C3012"/>
    <w:rsid w:val="003C3471"/>
    <w:rsid w:val="003C3A7E"/>
    <w:rsid w:val="003D6795"/>
    <w:rsid w:val="004042AE"/>
    <w:rsid w:val="00435306"/>
    <w:rsid w:val="00440591"/>
    <w:rsid w:val="00467EAE"/>
    <w:rsid w:val="00474887"/>
    <w:rsid w:val="00474FA7"/>
    <w:rsid w:val="00475354"/>
    <w:rsid w:val="00481CBB"/>
    <w:rsid w:val="0048205B"/>
    <w:rsid w:val="00483561"/>
    <w:rsid w:val="004845C2"/>
    <w:rsid w:val="00491017"/>
    <w:rsid w:val="00492DAB"/>
    <w:rsid w:val="004965DC"/>
    <w:rsid w:val="004B4606"/>
    <w:rsid w:val="004C06A9"/>
    <w:rsid w:val="004C72E7"/>
    <w:rsid w:val="004D7716"/>
    <w:rsid w:val="004F6A70"/>
    <w:rsid w:val="0050276E"/>
    <w:rsid w:val="00507CC0"/>
    <w:rsid w:val="005140CA"/>
    <w:rsid w:val="00521602"/>
    <w:rsid w:val="00525154"/>
    <w:rsid w:val="0053157F"/>
    <w:rsid w:val="00532C39"/>
    <w:rsid w:val="00533D14"/>
    <w:rsid w:val="005448ED"/>
    <w:rsid w:val="005527EC"/>
    <w:rsid w:val="00553F88"/>
    <w:rsid w:val="00571772"/>
    <w:rsid w:val="00571DDB"/>
    <w:rsid w:val="00582A30"/>
    <w:rsid w:val="0059397A"/>
    <w:rsid w:val="005948D3"/>
    <w:rsid w:val="005950F8"/>
    <w:rsid w:val="00596737"/>
    <w:rsid w:val="005A0C3D"/>
    <w:rsid w:val="005A1755"/>
    <w:rsid w:val="005A400B"/>
    <w:rsid w:val="005A6B54"/>
    <w:rsid w:val="005C1F5F"/>
    <w:rsid w:val="005D76F0"/>
    <w:rsid w:val="005F6160"/>
    <w:rsid w:val="0061482F"/>
    <w:rsid w:val="00621422"/>
    <w:rsid w:val="00635BBA"/>
    <w:rsid w:val="006374D8"/>
    <w:rsid w:val="00647BFE"/>
    <w:rsid w:val="00650A78"/>
    <w:rsid w:val="00656AA0"/>
    <w:rsid w:val="0069029E"/>
    <w:rsid w:val="006929B5"/>
    <w:rsid w:val="00695DE8"/>
    <w:rsid w:val="006A5306"/>
    <w:rsid w:val="006B3F46"/>
    <w:rsid w:val="006C5A8D"/>
    <w:rsid w:val="006D5365"/>
    <w:rsid w:val="006F118D"/>
    <w:rsid w:val="006F23D5"/>
    <w:rsid w:val="006F3F5F"/>
    <w:rsid w:val="0070644A"/>
    <w:rsid w:val="00723771"/>
    <w:rsid w:val="00727C9B"/>
    <w:rsid w:val="0073339A"/>
    <w:rsid w:val="007354C9"/>
    <w:rsid w:val="007520F3"/>
    <w:rsid w:val="007629FF"/>
    <w:rsid w:val="007721CB"/>
    <w:rsid w:val="007941DC"/>
    <w:rsid w:val="007B01B4"/>
    <w:rsid w:val="007B01C1"/>
    <w:rsid w:val="00800087"/>
    <w:rsid w:val="0080796B"/>
    <w:rsid w:val="00811800"/>
    <w:rsid w:val="00814006"/>
    <w:rsid w:val="008266F1"/>
    <w:rsid w:val="00837FD0"/>
    <w:rsid w:val="008651DA"/>
    <w:rsid w:val="008810F9"/>
    <w:rsid w:val="00892EA5"/>
    <w:rsid w:val="00897387"/>
    <w:rsid w:val="008B07D0"/>
    <w:rsid w:val="008B66E9"/>
    <w:rsid w:val="008B76D9"/>
    <w:rsid w:val="008C2BF4"/>
    <w:rsid w:val="008E7B8D"/>
    <w:rsid w:val="008F00F7"/>
    <w:rsid w:val="008F0E30"/>
    <w:rsid w:val="008F2FED"/>
    <w:rsid w:val="008F5C9A"/>
    <w:rsid w:val="008F6A0F"/>
    <w:rsid w:val="008F7500"/>
    <w:rsid w:val="00916936"/>
    <w:rsid w:val="009222D0"/>
    <w:rsid w:val="009248D1"/>
    <w:rsid w:val="0095387D"/>
    <w:rsid w:val="00963B7B"/>
    <w:rsid w:val="00972707"/>
    <w:rsid w:val="009779FF"/>
    <w:rsid w:val="00981780"/>
    <w:rsid w:val="0099162A"/>
    <w:rsid w:val="009A615F"/>
    <w:rsid w:val="009B013F"/>
    <w:rsid w:val="009B141A"/>
    <w:rsid w:val="009C6F4C"/>
    <w:rsid w:val="009D22E5"/>
    <w:rsid w:val="009D4394"/>
    <w:rsid w:val="00A04B72"/>
    <w:rsid w:val="00A25635"/>
    <w:rsid w:val="00A25B92"/>
    <w:rsid w:val="00A272CD"/>
    <w:rsid w:val="00A6055D"/>
    <w:rsid w:val="00A639AA"/>
    <w:rsid w:val="00A661E9"/>
    <w:rsid w:val="00A7218E"/>
    <w:rsid w:val="00A83B5A"/>
    <w:rsid w:val="00A87310"/>
    <w:rsid w:val="00A95B5B"/>
    <w:rsid w:val="00AA0FA0"/>
    <w:rsid w:val="00AC0505"/>
    <w:rsid w:val="00AC31D9"/>
    <w:rsid w:val="00AC6C1C"/>
    <w:rsid w:val="00AD245C"/>
    <w:rsid w:val="00AD3855"/>
    <w:rsid w:val="00AE3913"/>
    <w:rsid w:val="00B025BE"/>
    <w:rsid w:val="00B10F83"/>
    <w:rsid w:val="00B40534"/>
    <w:rsid w:val="00B4389A"/>
    <w:rsid w:val="00B53706"/>
    <w:rsid w:val="00B644BE"/>
    <w:rsid w:val="00B701FC"/>
    <w:rsid w:val="00B94E9C"/>
    <w:rsid w:val="00BA077C"/>
    <w:rsid w:val="00BA46AA"/>
    <w:rsid w:val="00BC74DE"/>
    <w:rsid w:val="00BD721F"/>
    <w:rsid w:val="00BE2B78"/>
    <w:rsid w:val="00BF4A87"/>
    <w:rsid w:val="00BF7845"/>
    <w:rsid w:val="00C06D70"/>
    <w:rsid w:val="00C1397D"/>
    <w:rsid w:val="00C14617"/>
    <w:rsid w:val="00C372A8"/>
    <w:rsid w:val="00C71FA5"/>
    <w:rsid w:val="00C8213C"/>
    <w:rsid w:val="00C8558C"/>
    <w:rsid w:val="00C903D4"/>
    <w:rsid w:val="00C90DA6"/>
    <w:rsid w:val="00CB5A00"/>
    <w:rsid w:val="00CC71C7"/>
    <w:rsid w:val="00CD603B"/>
    <w:rsid w:val="00D463F5"/>
    <w:rsid w:val="00D46681"/>
    <w:rsid w:val="00D5250C"/>
    <w:rsid w:val="00D60A2A"/>
    <w:rsid w:val="00D70069"/>
    <w:rsid w:val="00D90784"/>
    <w:rsid w:val="00D925CB"/>
    <w:rsid w:val="00D9493B"/>
    <w:rsid w:val="00DA235D"/>
    <w:rsid w:val="00DA2A3B"/>
    <w:rsid w:val="00DB104C"/>
    <w:rsid w:val="00DC1B5A"/>
    <w:rsid w:val="00DC559F"/>
    <w:rsid w:val="00DD2CC8"/>
    <w:rsid w:val="00DD521F"/>
    <w:rsid w:val="00DE3FE4"/>
    <w:rsid w:val="00DE742E"/>
    <w:rsid w:val="00E00689"/>
    <w:rsid w:val="00E00F3A"/>
    <w:rsid w:val="00E01E2E"/>
    <w:rsid w:val="00E0590D"/>
    <w:rsid w:val="00E06E01"/>
    <w:rsid w:val="00E117A4"/>
    <w:rsid w:val="00E120CE"/>
    <w:rsid w:val="00E54375"/>
    <w:rsid w:val="00E7230D"/>
    <w:rsid w:val="00E76241"/>
    <w:rsid w:val="00E815C5"/>
    <w:rsid w:val="00E82541"/>
    <w:rsid w:val="00E87C6C"/>
    <w:rsid w:val="00E91440"/>
    <w:rsid w:val="00E92EDA"/>
    <w:rsid w:val="00EB6863"/>
    <w:rsid w:val="00EB75AC"/>
    <w:rsid w:val="00EC5AEF"/>
    <w:rsid w:val="00ED1437"/>
    <w:rsid w:val="00EE340B"/>
    <w:rsid w:val="00F00C65"/>
    <w:rsid w:val="00F02A12"/>
    <w:rsid w:val="00F12BCF"/>
    <w:rsid w:val="00F13916"/>
    <w:rsid w:val="00F41AEC"/>
    <w:rsid w:val="00F46DAB"/>
    <w:rsid w:val="00F600BF"/>
    <w:rsid w:val="00F81F3A"/>
    <w:rsid w:val="00F92C6A"/>
    <w:rsid w:val="00F97DD5"/>
    <w:rsid w:val="00FA01BB"/>
    <w:rsid w:val="00FB5AB9"/>
    <w:rsid w:val="00FC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7F3D-4AAE-4F17-BA0F-C965260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B"/>
    <w:pPr>
      <w:spacing w:line="256" w:lineRule="auto"/>
      <w:ind w:left="720"/>
    </w:pPr>
    <w:rPr>
      <w:rFonts w:eastAsia="Times New Roman" w:cs="Calibri"/>
      <w:lang w:val="ru-RU"/>
    </w:rPr>
  </w:style>
  <w:style w:type="paragraph" w:styleId="a4">
    <w:name w:val="Body Text"/>
    <w:basedOn w:val="a"/>
    <w:link w:val="a5"/>
    <w:rsid w:val="00727C9B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727C9B"/>
    <w:rPr>
      <w:rFonts w:ascii="Times New Roman" w:eastAsia="Times New Roman" w:hAnsi="Times New Roman"/>
      <w:sz w:val="28"/>
      <w:szCs w:val="24"/>
      <w:lang w:val="uk-UA"/>
    </w:rPr>
  </w:style>
  <w:style w:type="character" w:styleId="a6">
    <w:name w:val="Hyperlink"/>
    <w:uiPriority w:val="99"/>
    <w:unhideWhenUsed/>
    <w:rsid w:val="00E815C5"/>
    <w:rPr>
      <w:color w:val="0000FF"/>
      <w:u w:val="single"/>
    </w:rPr>
  </w:style>
  <w:style w:type="paragraph" w:customStyle="1" w:styleId="1">
    <w:name w:val="Обычный1"/>
    <w:rsid w:val="00571DDB"/>
    <w:rPr>
      <w:rFonts w:cs="Calibri"/>
      <w:lang w:eastAsia="ru-RU"/>
    </w:rPr>
  </w:style>
  <w:style w:type="paragraph" w:customStyle="1" w:styleId="Default">
    <w:name w:val="Default"/>
    <w:rsid w:val="00BA4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4748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Заголовок №7 (2)_"/>
    <w:basedOn w:val="a0"/>
    <w:link w:val="720"/>
    <w:rsid w:val="005140CA"/>
    <w:rPr>
      <w:rFonts w:ascii="Times New Roman" w:eastAsia="Times New Roman" w:hAnsi="Times New Roman"/>
      <w:shd w:val="clear" w:color="auto" w:fill="FFFFFF"/>
    </w:rPr>
  </w:style>
  <w:style w:type="paragraph" w:customStyle="1" w:styleId="720">
    <w:name w:val="Заголовок №7 (2)"/>
    <w:basedOn w:val="a"/>
    <w:link w:val="72"/>
    <w:rsid w:val="005140CA"/>
    <w:pPr>
      <w:widowControl w:val="0"/>
      <w:shd w:val="clear" w:color="auto" w:fill="FFFFFF"/>
      <w:spacing w:after="0" w:line="269" w:lineRule="exact"/>
      <w:outlineLvl w:val="6"/>
    </w:pPr>
    <w:rPr>
      <w:rFonts w:ascii="Times New Roman" w:eastAsia="Times New Roman" w:hAnsi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5001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dcterms:created xsi:type="dcterms:W3CDTF">2022-03-14T09:49:00Z</dcterms:created>
  <dcterms:modified xsi:type="dcterms:W3CDTF">2022-03-21T09:01:00Z</dcterms:modified>
</cp:coreProperties>
</file>